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553209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</w:rPr>
        <w:drawing>
          <wp:inline distT="0" distB="0" distL="0" distR="0" wp14:anchorId="61203684" wp14:editId="2BD85EF7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E53F9A" w:rsidRPr="0001795B" w:rsidRDefault="00E53F9A" w:rsidP="00E53F9A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E53F9A" w:rsidRPr="0001795B" w:rsidRDefault="00E53F9A" w:rsidP="00E53F9A">
      <w:pPr>
        <w:spacing w:after="0" w:line="240" w:lineRule="auto"/>
        <w:rPr>
          <w:rFonts w:ascii="Tahoma" w:hAnsi="Tahoma" w:cs="Tahoma"/>
        </w:rPr>
      </w:pPr>
    </w:p>
    <w:p w:rsidR="00E53F9A" w:rsidRPr="00931F5B" w:rsidRDefault="00E53F9A" w:rsidP="00E53F9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Warsztat prasowy</w:t>
            </w:r>
            <w:r w:rsidR="008F2491">
              <w:rPr>
                <w:rFonts w:ascii="Tahoma" w:hAnsi="Tahoma" w:cs="Tahoma"/>
                <w:b w:val="0"/>
              </w:rPr>
              <w:t>, cz. 2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04266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042663">
              <w:rPr>
                <w:rFonts w:ascii="Tahoma" w:hAnsi="Tahoma" w:cs="Tahoma"/>
                <w:b w:val="0"/>
              </w:rPr>
              <w:t>9/2020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042663" w:rsidP="005B4CCB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E53F9A" w:rsidRPr="00DF5C11" w:rsidRDefault="00042663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E53F9A" w:rsidRPr="00DF5C11" w:rsidRDefault="00E53F9A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53F9A" w:rsidRPr="0001795B" w:rsidTr="005B4CCB">
        <w:tc>
          <w:tcPr>
            <w:tcW w:w="2410" w:type="dxa"/>
            <w:vAlign w:val="center"/>
          </w:tcPr>
          <w:p w:rsidR="00E53F9A" w:rsidRPr="0001795B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E53F9A" w:rsidRPr="00DF5C11" w:rsidRDefault="00042663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interaktywny</w:t>
            </w:r>
          </w:p>
        </w:tc>
      </w:tr>
      <w:tr w:rsidR="00E53F9A" w:rsidRPr="00A76CCD" w:rsidTr="005B4CCB">
        <w:tc>
          <w:tcPr>
            <w:tcW w:w="2410" w:type="dxa"/>
            <w:vAlign w:val="center"/>
          </w:tcPr>
          <w:p w:rsidR="00E53F9A" w:rsidRPr="00A76CCD" w:rsidRDefault="00E53F9A" w:rsidP="005B4CCB">
            <w:pPr>
              <w:pStyle w:val="Pytania"/>
              <w:jc w:val="left"/>
              <w:rPr>
                <w:rFonts w:ascii="Tahoma" w:hAnsi="Tahoma" w:cs="Tahoma"/>
              </w:rPr>
            </w:pPr>
            <w:r w:rsidRPr="00A76CCD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E53F9A" w:rsidRPr="00A76CCD" w:rsidRDefault="004475B9" w:rsidP="005B4C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</w:t>
            </w:r>
            <w:r w:rsidR="00FF4CAF" w:rsidRPr="00A76CCD">
              <w:rPr>
                <w:rFonts w:ascii="Tahoma" w:hAnsi="Tahoma" w:cs="Tahoma"/>
                <w:b w:val="0"/>
              </w:rPr>
              <w:t xml:space="preserve"> Iwona Leonowicz-Bukała</w:t>
            </w:r>
          </w:p>
        </w:tc>
      </w:tr>
    </w:tbl>
    <w:p w:rsidR="00E53F9A" w:rsidRPr="00A76CCD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A76CCD" w:rsidRDefault="00E53F9A" w:rsidP="00E53F9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76CCD">
        <w:rPr>
          <w:rFonts w:ascii="Tahoma" w:hAnsi="Tahoma" w:cs="Tahoma"/>
          <w:szCs w:val="24"/>
        </w:rPr>
        <w:t xml:space="preserve">Wymagania wstępne </w:t>
      </w:r>
      <w:r w:rsidRPr="00A76CC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53F9A" w:rsidRPr="00A76CCD" w:rsidTr="005B4CCB">
        <w:tc>
          <w:tcPr>
            <w:tcW w:w="9778" w:type="dxa"/>
          </w:tcPr>
          <w:p w:rsidR="00E53F9A" w:rsidRPr="00A76CCD" w:rsidRDefault="00010609" w:rsidP="004475B9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A76C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Wiedza i umiejętności zdobyte w ramach pierwszego semestru z</w:t>
            </w:r>
            <w:r w:rsidR="00D968C0" w:rsidRPr="00A76C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:</w:t>
            </w:r>
            <w:r w:rsidR="004475B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="00D968C0" w:rsidRPr="00A76C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warsztatu prasowego, g</w:t>
            </w:r>
            <w:r w:rsidRPr="00A76C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atunków dzienn</w:t>
            </w:r>
            <w:r w:rsidRPr="00A76C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i</w:t>
            </w:r>
            <w:r w:rsidRPr="00A76C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karskich</w:t>
            </w:r>
          </w:p>
        </w:tc>
      </w:tr>
    </w:tbl>
    <w:p w:rsidR="00E53F9A" w:rsidRPr="00A76CCD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A76CCD" w:rsidRDefault="00E53F9A" w:rsidP="00E53F9A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76CCD">
        <w:rPr>
          <w:rFonts w:ascii="Tahoma" w:hAnsi="Tahoma" w:cs="Tahoma"/>
        </w:rPr>
        <w:t xml:space="preserve">Efekty </w:t>
      </w:r>
      <w:r w:rsidR="00042663">
        <w:rPr>
          <w:rFonts w:ascii="Tahoma" w:hAnsi="Tahoma" w:cs="Tahoma"/>
        </w:rPr>
        <w:t>uczenia się</w:t>
      </w:r>
      <w:r w:rsidRPr="00A76CCD">
        <w:rPr>
          <w:rFonts w:ascii="Tahoma" w:hAnsi="Tahoma" w:cs="Tahoma"/>
        </w:rPr>
        <w:t xml:space="preserve"> i sposób realizacji zajęć</w:t>
      </w:r>
    </w:p>
    <w:p w:rsidR="00E53F9A" w:rsidRPr="00A76CCD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A76CCD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76CCD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E53F9A" w:rsidRPr="00A76CCD" w:rsidTr="005B4CCB">
        <w:tc>
          <w:tcPr>
            <w:tcW w:w="675" w:type="dxa"/>
            <w:vAlign w:val="center"/>
          </w:tcPr>
          <w:p w:rsidR="00E53F9A" w:rsidRPr="00A76CCD" w:rsidRDefault="00E53F9A" w:rsidP="005B4CC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A76CCD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E53F9A" w:rsidRPr="00A76CCD" w:rsidRDefault="00E53F9A" w:rsidP="00A76CCD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A76CCD">
              <w:rPr>
                <w:rFonts w:ascii="Tahoma" w:hAnsi="Tahoma" w:cs="Tahoma"/>
                <w:b w:val="0"/>
                <w:sz w:val="20"/>
              </w:rPr>
              <w:t xml:space="preserve">Zapoznanie studenta z wiedzą na temat specyfiki pracy dziennikarza prasowego. </w:t>
            </w:r>
          </w:p>
        </w:tc>
      </w:tr>
      <w:tr w:rsidR="00E53F9A" w:rsidRPr="00A76CCD" w:rsidTr="005B4CCB">
        <w:tc>
          <w:tcPr>
            <w:tcW w:w="675" w:type="dxa"/>
            <w:vAlign w:val="center"/>
          </w:tcPr>
          <w:p w:rsidR="00E53F9A" w:rsidRPr="00A76CCD" w:rsidRDefault="00E53F9A" w:rsidP="005B4CC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A76CCD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103" w:type="dxa"/>
            <w:vAlign w:val="center"/>
          </w:tcPr>
          <w:p w:rsidR="00E53F9A" w:rsidRPr="00A76CCD" w:rsidRDefault="00E53F9A" w:rsidP="005B4CCB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A76CCD">
              <w:rPr>
                <w:rFonts w:ascii="Tahoma" w:hAnsi="Tahoma" w:cs="Tahoma"/>
                <w:b w:val="0"/>
                <w:sz w:val="20"/>
              </w:rPr>
              <w:t xml:space="preserve">Zapoznanie studenta z nomenklaturą dziennikarską. </w:t>
            </w:r>
          </w:p>
        </w:tc>
      </w:tr>
      <w:tr w:rsidR="00E53F9A" w:rsidRPr="00A76CCD" w:rsidTr="005B4CCB">
        <w:tc>
          <w:tcPr>
            <w:tcW w:w="675" w:type="dxa"/>
            <w:vAlign w:val="center"/>
          </w:tcPr>
          <w:p w:rsidR="00E53F9A" w:rsidRPr="00A76CCD" w:rsidRDefault="00E53F9A" w:rsidP="005B4CC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A76CCD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E53F9A" w:rsidRPr="00A76CCD" w:rsidRDefault="00E53F9A" w:rsidP="00A76CCD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A76CCD">
              <w:rPr>
                <w:rFonts w:ascii="Tahoma" w:hAnsi="Tahoma" w:cs="Tahoma"/>
                <w:b w:val="0"/>
                <w:sz w:val="20"/>
              </w:rPr>
              <w:t xml:space="preserve">Wyrobienie w studencie nawyku korzystania z mediów </w:t>
            </w:r>
          </w:p>
        </w:tc>
      </w:tr>
      <w:tr w:rsidR="00E53F9A" w:rsidRPr="00A76CCD" w:rsidTr="005B4CCB">
        <w:tc>
          <w:tcPr>
            <w:tcW w:w="675" w:type="dxa"/>
            <w:vAlign w:val="center"/>
          </w:tcPr>
          <w:p w:rsidR="00E53F9A" w:rsidRPr="00A76CCD" w:rsidRDefault="00E53F9A" w:rsidP="005B4CC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A76CCD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:rsidR="00E53F9A" w:rsidRPr="00A76CCD" w:rsidRDefault="00E53F9A" w:rsidP="005B4CC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76CCD">
              <w:rPr>
                <w:rFonts w:ascii="Tahoma" w:hAnsi="Tahoma" w:cs="Tahoma"/>
                <w:b w:val="0"/>
                <w:color w:val="000000"/>
                <w:sz w:val="20"/>
              </w:rPr>
              <w:t>Nabycie umiejętności selektywnego korzystania ze źródeł informacji.</w:t>
            </w:r>
          </w:p>
        </w:tc>
      </w:tr>
      <w:tr w:rsidR="00E53F9A" w:rsidRPr="00A76CCD" w:rsidTr="005B4CCB">
        <w:tc>
          <w:tcPr>
            <w:tcW w:w="675" w:type="dxa"/>
            <w:vAlign w:val="center"/>
          </w:tcPr>
          <w:p w:rsidR="00E53F9A" w:rsidRPr="00A76CCD" w:rsidRDefault="00E53F9A" w:rsidP="00653AF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76CCD">
              <w:rPr>
                <w:rFonts w:ascii="Tahoma" w:hAnsi="Tahoma" w:cs="Tahoma"/>
                <w:sz w:val="22"/>
                <w:szCs w:val="22"/>
              </w:rPr>
              <w:t>C</w:t>
            </w:r>
            <w:r w:rsidR="00653AFF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9103" w:type="dxa"/>
            <w:vAlign w:val="center"/>
          </w:tcPr>
          <w:p w:rsidR="00E53F9A" w:rsidRPr="00A76CCD" w:rsidRDefault="00E53F9A" w:rsidP="00A76CC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76CCD">
              <w:rPr>
                <w:rFonts w:ascii="Tahoma" w:hAnsi="Tahoma" w:cs="Tahoma"/>
                <w:b w:val="0"/>
                <w:sz w:val="20"/>
              </w:rPr>
              <w:t xml:space="preserve">Nabycie umiejętności sprawnego pisania oraz redagowania tekstów dziennikarskich pod presją czasu w różnych gatunkach dziennikarskich, poprawnych językowo </w:t>
            </w:r>
          </w:p>
        </w:tc>
      </w:tr>
    </w:tbl>
    <w:p w:rsidR="00E53F9A" w:rsidRPr="006E6720" w:rsidRDefault="00E53F9A" w:rsidP="00E53F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53F9A" w:rsidRPr="008F2491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F2491">
        <w:rPr>
          <w:rFonts w:ascii="Tahoma" w:hAnsi="Tahoma" w:cs="Tahoma"/>
        </w:rPr>
        <w:t xml:space="preserve">Przedmiotowe efekty </w:t>
      </w:r>
      <w:r w:rsidR="00042663">
        <w:rPr>
          <w:rFonts w:ascii="Tahoma" w:hAnsi="Tahoma" w:cs="Tahoma"/>
        </w:rPr>
        <w:t>uczenia się</w:t>
      </w:r>
      <w:r w:rsidRPr="008F2491">
        <w:rPr>
          <w:rFonts w:ascii="Tahoma" w:hAnsi="Tahoma" w:cs="Tahoma"/>
        </w:rPr>
        <w:t>, z podziałem na wiedzę, umiejętności i komp</w:t>
      </w:r>
      <w:r w:rsidRPr="008F2491">
        <w:rPr>
          <w:rFonts w:ascii="Tahoma" w:hAnsi="Tahoma" w:cs="Tahoma"/>
        </w:rPr>
        <w:t>e</w:t>
      </w:r>
      <w:r w:rsidRPr="008F2491">
        <w:rPr>
          <w:rFonts w:ascii="Tahoma" w:hAnsi="Tahoma" w:cs="Tahoma"/>
        </w:rPr>
        <w:t xml:space="preserve">tencje, wraz z odniesieniem do efektów </w:t>
      </w:r>
      <w:r w:rsidR="00042663">
        <w:rPr>
          <w:rFonts w:ascii="Tahoma" w:hAnsi="Tahoma" w:cs="Tahoma"/>
        </w:rPr>
        <w:t>uczenia się</w:t>
      </w:r>
      <w:r w:rsidR="00042663" w:rsidRPr="008F2491">
        <w:rPr>
          <w:rFonts w:ascii="Tahoma" w:hAnsi="Tahoma" w:cs="Tahoma"/>
        </w:rPr>
        <w:t xml:space="preserve"> </w:t>
      </w:r>
      <w:r w:rsidRPr="008F2491">
        <w:rPr>
          <w:rFonts w:ascii="Tahoma" w:hAnsi="Tahoma" w:cs="Tahoma"/>
        </w:rPr>
        <w:t>dla kierunku i obszaru (obszarów)</w:t>
      </w:r>
    </w:p>
    <w:tbl>
      <w:tblPr>
        <w:tblW w:w="980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40"/>
      </w:tblGrid>
      <w:tr w:rsidR="002F461C" w:rsidRPr="008F2491" w:rsidTr="00D96F57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2F461C" w:rsidRPr="008F2491" w:rsidRDefault="002F461C" w:rsidP="005B4CCB">
            <w:pPr>
              <w:pStyle w:val="Nagwkitablic"/>
              <w:rPr>
                <w:rFonts w:ascii="Tahoma" w:hAnsi="Tahoma" w:cs="Tahoma"/>
              </w:rPr>
            </w:pPr>
            <w:r w:rsidRPr="008F2491"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vAlign w:val="center"/>
          </w:tcPr>
          <w:p w:rsidR="002F461C" w:rsidRPr="008F2491" w:rsidRDefault="002F461C" w:rsidP="005B4CCB">
            <w:pPr>
              <w:pStyle w:val="Nagwkitablic"/>
              <w:rPr>
                <w:rFonts w:ascii="Tahoma" w:hAnsi="Tahoma" w:cs="Tahoma"/>
              </w:rPr>
            </w:pPr>
            <w:r w:rsidRPr="008F2491">
              <w:rPr>
                <w:rFonts w:ascii="Tahoma" w:hAnsi="Tahoma" w:cs="Tahoma"/>
              </w:rPr>
              <w:t xml:space="preserve">Opis przedmiotowych efektów </w:t>
            </w:r>
            <w:r w:rsidR="00042663">
              <w:rPr>
                <w:rFonts w:ascii="Tahoma" w:hAnsi="Tahoma" w:cs="Tahoma"/>
              </w:rPr>
              <w:t>uczenia się</w:t>
            </w:r>
          </w:p>
        </w:tc>
        <w:tc>
          <w:tcPr>
            <w:tcW w:w="1440" w:type="dxa"/>
            <w:vAlign w:val="center"/>
          </w:tcPr>
          <w:p w:rsidR="002F461C" w:rsidRPr="008F2491" w:rsidRDefault="002F461C" w:rsidP="005B4CCB">
            <w:pPr>
              <w:pStyle w:val="Nagwkitablic"/>
              <w:rPr>
                <w:rFonts w:ascii="Tahoma" w:hAnsi="Tahoma" w:cs="Tahoma"/>
              </w:rPr>
            </w:pPr>
            <w:r w:rsidRPr="008F2491">
              <w:rPr>
                <w:rFonts w:ascii="Tahoma" w:hAnsi="Tahoma" w:cs="Tahoma"/>
              </w:rPr>
              <w:t>Odniesienie do efektów</w:t>
            </w:r>
          </w:p>
          <w:p w:rsidR="002F461C" w:rsidRPr="008F2491" w:rsidRDefault="00042663" w:rsidP="005B4CC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01795B">
              <w:rPr>
                <w:rFonts w:ascii="Tahoma" w:hAnsi="Tahoma" w:cs="Tahoma"/>
              </w:rPr>
              <w:t xml:space="preserve"> </w:t>
            </w:r>
            <w:r w:rsidR="002F461C" w:rsidRPr="0001795B">
              <w:rPr>
                <w:rFonts w:ascii="Tahoma" w:hAnsi="Tahoma" w:cs="Tahoma"/>
              </w:rPr>
              <w:t>dla kierunku</w:t>
            </w:r>
          </w:p>
        </w:tc>
      </w:tr>
      <w:tr w:rsidR="00E53F9A" w:rsidRPr="0001795B" w:rsidTr="00D96F57">
        <w:trPr>
          <w:trHeight w:val="227"/>
          <w:jc w:val="right"/>
        </w:trPr>
        <w:tc>
          <w:tcPr>
            <w:tcW w:w="9804" w:type="dxa"/>
            <w:gridSpan w:val="3"/>
            <w:vAlign w:val="center"/>
          </w:tcPr>
          <w:p w:rsidR="00E53F9A" w:rsidRPr="0001795B" w:rsidRDefault="00ED5BAE" w:rsidP="005B4CCB">
            <w:pPr>
              <w:pStyle w:val="centralniewrubryce"/>
              <w:rPr>
                <w:rFonts w:ascii="Tahoma" w:hAnsi="Tahoma" w:cs="Tahoma"/>
              </w:rPr>
            </w:pPr>
            <w:r w:rsidRPr="006D5D8F">
              <w:rPr>
                <w:rFonts w:ascii="Tahoma" w:hAnsi="Tahoma" w:cs="Tahoma"/>
              </w:rPr>
              <w:t xml:space="preserve">Po zaliczeniu przedmiotu student w zakresie </w:t>
            </w:r>
            <w:r w:rsidRPr="006D5D8F">
              <w:rPr>
                <w:rFonts w:ascii="Tahoma" w:hAnsi="Tahoma" w:cs="Tahoma"/>
                <w:b/>
                <w:smallCaps/>
              </w:rPr>
              <w:t>umiejętności</w:t>
            </w:r>
            <w:r w:rsidRPr="006D5D8F">
              <w:rPr>
                <w:rFonts w:ascii="Tahoma" w:hAnsi="Tahoma" w:cs="Tahoma"/>
              </w:rPr>
              <w:t xml:space="preserve"> potrafi</w:t>
            </w:r>
          </w:p>
        </w:tc>
      </w:tr>
      <w:tr w:rsidR="002F461C" w:rsidRPr="0001795B" w:rsidTr="00D96F57">
        <w:trPr>
          <w:trHeight w:val="227"/>
          <w:jc w:val="right"/>
        </w:trPr>
        <w:tc>
          <w:tcPr>
            <w:tcW w:w="851" w:type="dxa"/>
            <w:vAlign w:val="center"/>
          </w:tcPr>
          <w:p w:rsidR="002F461C" w:rsidRPr="00034B8E" w:rsidRDefault="002F461C" w:rsidP="003B5013">
            <w:pPr>
              <w:pStyle w:val="centralniewrubryce"/>
              <w:jc w:val="left"/>
              <w:rPr>
                <w:rFonts w:ascii="Tahoma" w:hAnsi="Tahoma" w:cs="Tahoma"/>
                <w:highlight w:val="green"/>
              </w:rPr>
            </w:pPr>
            <w:r w:rsidRPr="006D5D8F">
              <w:rPr>
                <w:rFonts w:ascii="Tahoma" w:hAnsi="Tahoma" w:cs="Tahoma"/>
              </w:rPr>
              <w:t>P_U0</w:t>
            </w:r>
            <w:r w:rsidR="003B5013">
              <w:rPr>
                <w:rFonts w:ascii="Tahoma" w:hAnsi="Tahoma" w:cs="Tahoma"/>
              </w:rPr>
              <w:t>1</w:t>
            </w:r>
          </w:p>
        </w:tc>
        <w:tc>
          <w:tcPr>
            <w:tcW w:w="7513" w:type="dxa"/>
            <w:vAlign w:val="center"/>
          </w:tcPr>
          <w:p w:rsidR="002F461C" w:rsidRPr="006D5D8F" w:rsidRDefault="002F461C" w:rsidP="00ED5BA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Wyszukiwać źródła, pozyskiwać i opracowywać informacje pod kątem wybranego tematu i publicystycznego gatunku dziennikarskiego</w:t>
            </w:r>
          </w:p>
        </w:tc>
        <w:tc>
          <w:tcPr>
            <w:tcW w:w="1440" w:type="dxa"/>
            <w:vAlign w:val="center"/>
          </w:tcPr>
          <w:p w:rsidR="002F461C" w:rsidRDefault="002F461C" w:rsidP="002F461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K_U02</w:t>
            </w:r>
          </w:p>
          <w:p w:rsidR="002F461C" w:rsidRDefault="002F461C" w:rsidP="002F461C">
            <w:pPr>
              <w:pStyle w:val="wrubryce"/>
              <w:jc w:val="left"/>
              <w:rPr>
                <w:rFonts w:ascii="Tahoma" w:hAnsi="Tahoma" w:cs="Tahoma"/>
              </w:rPr>
            </w:pPr>
            <w:r w:rsidRPr="00081BDF">
              <w:rPr>
                <w:rFonts w:ascii="Tahoma" w:hAnsi="Tahoma" w:cs="Tahoma"/>
              </w:rPr>
              <w:t>K_</w:t>
            </w:r>
            <w:r>
              <w:rPr>
                <w:rFonts w:ascii="Tahoma" w:hAnsi="Tahoma" w:cs="Tahoma"/>
              </w:rPr>
              <w:t>U</w:t>
            </w:r>
            <w:r w:rsidRPr="00081BDF">
              <w:rPr>
                <w:rFonts w:ascii="Tahoma" w:hAnsi="Tahoma" w:cs="Tahoma"/>
              </w:rPr>
              <w:t>12</w:t>
            </w:r>
          </w:p>
          <w:p w:rsidR="002F461C" w:rsidRPr="008F2491" w:rsidRDefault="002F461C" w:rsidP="002F461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K_U08</w:t>
            </w:r>
          </w:p>
        </w:tc>
      </w:tr>
    </w:tbl>
    <w:p w:rsidR="00E53F9A" w:rsidRDefault="00E53F9A" w:rsidP="00E53F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Formy zajęć dydaktycznych oraz wymiar 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E53F9A" w:rsidRPr="0001795B" w:rsidTr="005B4CCB">
        <w:tc>
          <w:tcPr>
            <w:tcW w:w="9778" w:type="dxa"/>
            <w:gridSpan w:val="8"/>
            <w:vAlign w:val="center"/>
          </w:tcPr>
          <w:p w:rsidR="00E53F9A" w:rsidRPr="0001795B" w:rsidRDefault="00E53F9A" w:rsidP="005B4CC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E53F9A" w:rsidRPr="0001795B" w:rsidTr="005B4CCB">
        <w:tc>
          <w:tcPr>
            <w:tcW w:w="1222" w:type="dxa"/>
            <w:vAlign w:val="center"/>
          </w:tcPr>
          <w:p w:rsidR="00E53F9A" w:rsidRPr="0001795B" w:rsidRDefault="00E53F9A" w:rsidP="005B4CC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E53F9A" w:rsidRPr="0001795B" w:rsidRDefault="00E53F9A" w:rsidP="005B4CC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E53F9A" w:rsidRPr="0001795B" w:rsidRDefault="00E53F9A" w:rsidP="005B4CC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E53F9A" w:rsidRPr="0001795B" w:rsidRDefault="00E53F9A" w:rsidP="005B4CC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E53F9A" w:rsidRPr="0001795B" w:rsidRDefault="00E53F9A" w:rsidP="005B4CC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E53F9A" w:rsidRPr="0001795B" w:rsidRDefault="00E53F9A" w:rsidP="005B4CC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E53F9A" w:rsidRPr="0001795B" w:rsidRDefault="00E53F9A" w:rsidP="005B4CC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E53F9A" w:rsidRPr="0001795B" w:rsidRDefault="00E53F9A" w:rsidP="005B4CC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E53F9A" w:rsidRPr="006D5D8F" w:rsidTr="005B4CCB">
        <w:tc>
          <w:tcPr>
            <w:tcW w:w="1222" w:type="dxa"/>
            <w:vAlign w:val="center"/>
          </w:tcPr>
          <w:p w:rsidR="00E53F9A" w:rsidRPr="006D5D8F" w:rsidRDefault="00E53F9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D5D8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E53F9A" w:rsidRPr="006D5D8F" w:rsidRDefault="00E53F9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D5D8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E53F9A" w:rsidRPr="006D5D8F" w:rsidRDefault="00042663" w:rsidP="0083303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E53F9A" w:rsidRPr="006D5D8F" w:rsidRDefault="00E53F9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D5D8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E53F9A" w:rsidRPr="006D5D8F" w:rsidRDefault="00E53F9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D5D8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E53F9A" w:rsidRPr="006D5D8F" w:rsidRDefault="00042663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E53F9A" w:rsidRPr="006D5D8F" w:rsidRDefault="00E53F9A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D5D8F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E53F9A" w:rsidRPr="006D5D8F" w:rsidRDefault="00042663" w:rsidP="005B4C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E53F9A" w:rsidRDefault="00E53F9A" w:rsidP="00E53F9A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D96F57" w:rsidRPr="006D5D8F" w:rsidRDefault="00D96F57" w:rsidP="00E53F9A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E53F9A" w:rsidRPr="0001795B" w:rsidTr="005B4CCB">
        <w:tc>
          <w:tcPr>
            <w:tcW w:w="2127" w:type="dxa"/>
            <w:vAlign w:val="center"/>
          </w:tcPr>
          <w:p w:rsidR="00E53F9A" w:rsidRPr="0001795B" w:rsidRDefault="00E53F9A" w:rsidP="005B4C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E53F9A" w:rsidRPr="0001795B" w:rsidRDefault="00E53F9A" w:rsidP="005B4C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E53F9A" w:rsidRPr="0001795B" w:rsidTr="005B4CCB">
        <w:tc>
          <w:tcPr>
            <w:tcW w:w="2127" w:type="dxa"/>
            <w:vAlign w:val="center"/>
          </w:tcPr>
          <w:p w:rsidR="00E53F9A" w:rsidRPr="0001795B" w:rsidRDefault="00E53F9A" w:rsidP="005B4C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lastRenderedPageBreak/>
              <w:t>Projekt</w:t>
            </w:r>
          </w:p>
        </w:tc>
        <w:tc>
          <w:tcPr>
            <w:tcW w:w="7654" w:type="dxa"/>
            <w:vAlign w:val="center"/>
          </w:tcPr>
          <w:p w:rsidR="004A291A" w:rsidRDefault="004A291A" w:rsidP="004A291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1BDF">
              <w:rPr>
                <w:rFonts w:ascii="Tahoma" w:hAnsi="Tahoma" w:cs="Tahoma"/>
                <w:b w:val="0"/>
              </w:rPr>
              <w:t>Grupowy projekt pisemny,</w:t>
            </w:r>
            <w:r w:rsidR="003B5013">
              <w:rPr>
                <w:rFonts w:ascii="Tahoma" w:hAnsi="Tahoma" w:cs="Tahoma"/>
                <w:b w:val="0"/>
              </w:rPr>
              <w:t xml:space="preserve"> </w:t>
            </w:r>
            <w:r w:rsidRPr="007532F1">
              <w:rPr>
                <w:rFonts w:ascii="Tahoma" w:hAnsi="Tahoma" w:cs="Tahoma"/>
              </w:rPr>
              <w:t>studium przypadku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7532F1">
              <w:rPr>
                <w:rFonts w:ascii="Tahoma" w:hAnsi="Tahoma" w:cs="Tahoma"/>
                <w:b w:val="0"/>
              </w:rPr>
              <w:t xml:space="preserve">- 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Polega na szczegółowej analizie konkretnego przypadku, wydarzenia a następnie wyciąganiu wniosków, dokonyw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a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niu porównań, uogólnień. Ze względu na stosowaną procedurę i zakładane cele można wyróżnić trzy typy studium przypadku: 1. Ilustracyjny – celem jest diagnoza danego zdarzenia, sytuacji, osoby, miejsca; ma charakter poglądowy. 2. Problem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o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wy – celem jest nie tylko rozpoznanie konkretnej sytuacji lecz także zawartych w nim problemów do rozwiązania. 3. Otwarty epizod – opisana sytuacja nie ma z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a</w:t>
            </w:r>
            <w:r w:rsidRPr="007532F1">
              <w:rPr>
                <w:rFonts w:ascii="Tahoma" w:hAnsi="Tahoma" w:cs="Tahoma"/>
                <w:b w:val="0"/>
                <w:color w:val="000000"/>
              </w:rPr>
              <w:t>kończenia a zadaniem studentów jest podanie przewidywanego rozwoju tej sytuacji, propozycja działania, rozwiązania zaistniałego problemu, sposobów zapobiegania negatywnym skutkom w podobnych okolicznościach.</w:t>
            </w:r>
          </w:p>
          <w:p w:rsidR="00E53F9A" w:rsidRPr="006D5D8F" w:rsidRDefault="004A291A" w:rsidP="004A291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532F1">
              <w:rPr>
                <w:rFonts w:ascii="Tahoma" w:hAnsi="Tahoma" w:cs="Tahoma"/>
              </w:rPr>
              <w:t>źródła informacji</w:t>
            </w:r>
            <w:r>
              <w:rPr>
                <w:rFonts w:ascii="Tahoma" w:hAnsi="Tahoma" w:cs="Tahoma"/>
                <w:b w:val="0"/>
              </w:rPr>
              <w:t xml:space="preserve"> – studenci otrzymują konkretny problem do rozwiązania; w grupach pozyskują informacje niezbędne do jego rozwiązania; pracują samodzielnie (w znacznej mierze poza zajęciami).</w:t>
            </w:r>
          </w:p>
        </w:tc>
      </w:tr>
    </w:tbl>
    <w:p w:rsidR="00E53F9A" w:rsidRDefault="00E53F9A" w:rsidP="00E53F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D96F57" w:rsidRDefault="00D96F57" w:rsidP="00E53F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E53F9A" w:rsidRPr="00D465B9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E53F9A" w:rsidRPr="00F53F75" w:rsidRDefault="00E53F9A" w:rsidP="00E53F9A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E53F9A" w:rsidRPr="00D465B9" w:rsidRDefault="00E53F9A" w:rsidP="00E53F9A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53F9A" w:rsidRPr="0001795B" w:rsidTr="005B4CCB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E53F9A" w:rsidRPr="0001795B" w:rsidTr="005B4CCB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53F9A" w:rsidRPr="0001795B" w:rsidTr="005B4CCB">
        <w:tc>
          <w:tcPr>
            <w:tcW w:w="568" w:type="dxa"/>
            <w:vAlign w:val="center"/>
          </w:tcPr>
          <w:p w:rsidR="00E53F9A" w:rsidRDefault="00E53F9A" w:rsidP="008F2491">
            <w:pPr>
              <w:keepNext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E53F9A" w:rsidRPr="006D5D8F" w:rsidRDefault="00943860" w:rsidP="008F2491">
            <w:pPr>
              <w:overflowPunct w:val="0"/>
              <w:autoSpaceDE w:val="0"/>
              <w:autoSpaceDN w:val="0"/>
              <w:spacing w:before="40" w:after="0" w:line="240" w:lineRule="auto"/>
              <w:jc w:val="both"/>
              <w:textAlignment w:val="baseline"/>
              <w:rPr>
                <w:rFonts w:ascii="Tahoma" w:hAnsi="Tahoma" w:cs="Tahoma"/>
                <w:spacing w:val="-6"/>
                <w:sz w:val="20"/>
                <w:szCs w:val="20"/>
                <w:lang w:eastAsia="pl-PL"/>
              </w:rPr>
            </w:pPr>
            <w:r w:rsidRPr="006D5D8F">
              <w:rPr>
                <w:rFonts w:ascii="Tahoma" w:hAnsi="Tahoma" w:cs="Tahoma"/>
                <w:spacing w:val="-6"/>
                <w:sz w:val="20"/>
                <w:szCs w:val="20"/>
                <w:lang w:eastAsia="pl-PL"/>
              </w:rPr>
              <w:t xml:space="preserve">Koncepcyjne opracowanie nowego </w:t>
            </w:r>
            <w:r w:rsidR="00C01AF4">
              <w:rPr>
                <w:rFonts w:ascii="Tahoma" w:hAnsi="Tahoma" w:cs="Tahoma"/>
                <w:spacing w:val="-6"/>
                <w:sz w:val="20"/>
                <w:szCs w:val="20"/>
                <w:lang w:eastAsia="pl-PL"/>
              </w:rPr>
              <w:t>tematycznego wydania magazynu studenckiego</w:t>
            </w:r>
            <w:r w:rsidR="005E08CC">
              <w:rPr>
                <w:rFonts w:ascii="Tahoma" w:hAnsi="Tahoma" w:cs="Tahoma"/>
                <w:spacing w:val="-6"/>
                <w:sz w:val="20"/>
                <w:szCs w:val="20"/>
                <w:lang w:eastAsia="pl-PL"/>
              </w:rPr>
              <w:t>, realizacja zadań dzienn</w:t>
            </w:r>
            <w:r w:rsidR="005E08CC">
              <w:rPr>
                <w:rFonts w:ascii="Tahoma" w:hAnsi="Tahoma" w:cs="Tahoma"/>
                <w:spacing w:val="-6"/>
                <w:sz w:val="20"/>
                <w:szCs w:val="20"/>
                <w:lang w:eastAsia="pl-PL"/>
              </w:rPr>
              <w:t>i</w:t>
            </w:r>
            <w:r w:rsidR="005E08CC">
              <w:rPr>
                <w:rFonts w:ascii="Tahoma" w:hAnsi="Tahoma" w:cs="Tahoma"/>
                <w:spacing w:val="-6"/>
                <w:sz w:val="20"/>
                <w:szCs w:val="20"/>
                <w:lang w:eastAsia="pl-PL"/>
              </w:rPr>
              <w:t>karskich i skompletowanie materiałów na wydanie magazynu w wersji online</w:t>
            </w:r>
            <w:r w:rsidRPr="006D5D8F">
              <w:rPr>
                <w:rFonts w:ascii="Tahoma" w:hAnsi="Tahoma" w:cs="Tahoma"/>
                <w:spacing w:val="-6"/>
                <w:sz w:val="20"/>
                <w:szCs w:val="20"/>
                <w:lang w:eastAsia="pl-PL"/>
              </w:rPr>
              <w:t>.</w:t>
            </w:r>
          </w:p>
        </w:tc>
      </w:tr>
    </w:tbl>
    <w:p w:rsidR="006D5D8F" w:rsidRPr="00F53F75" w:rsidRDefault="006D5D8F" w:rsidP="00E53F9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042663">
        <w:rPr>
          <w:rFonts w:ascii="Tahoma" w:hAnsi="Tahoma" w:cs="Tahoma"/>
        </w:rPr>
        <w:t>uczenia się</w:t>
      </w:r>
      <w:r w:rsidRPr="00307065">
        <w:rPr>
          <w:rFonts w:ascii="Tahoma" w:hAnsi="Tahoma" w:cs="Tahoma"/>
          <w:spacing w:val="-8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E53F9A" w:rsidRPr="0001795B" w:rsidTr="005B4CCB">
        <w:tc>
          <w:tcPr>
            <w:tcW w:w="3261" w:type="dxa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042663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E53F9A" w:rsidRPr="006D5D8F" w:rsidTr="005B4CCB">
        <w:tc>
          <w:tcPr>
            <w:tcW w:w="3261" w:type="dxa"/>
            <w:vAlign w:val="center"/>
          </w:tcPr>
          <w:p w:rsidR="00E53F9A" w:rsidRPr="006D5D8F" w:rsidRDefault="00E53F9A" w:rsidP="00653A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D5D8F">
              <w:rPr>
                <w:rFonts w:ascii="Tahoma" w:hAnsi="Tahoma" w:cs="Tahoma"/>
                <w:b w:val="0"/>
                <w:sz w:val="20"/>
              </w:rPr>
              <w:t>P_U0</w:t>
            </w:r>
            <w:r w:rsidR="00653AFF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E53F9A" w:rsidRPr="006D5D8F" w:rsidRDefault="00653AFF" w:rsidP="005B4CC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 – C5</w:t>
            </w:r>
          </w:p>
        </w:tc>
        <w:tc>
          <w:tcPr>
            <w:tcW w:w="3260" w:type="dxa"/>
            <w:vAlign w:val="center"/>
          </w:tcPr>
          <w:p w:rsidR="00E53F9A" w:rsidRPr="006D5D8F" w:rsidRDefault="005E08CC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</w:tr>
    </w:tbl>
    <w:p w:rsidR="001B473D" w:rsidRPr="00B61D77" w:rsidRDefault="001B473D" w:rsidP="001B473D">
      <w:pPr>
        <w:pStyle w:val="Podpunkty"/>
        <w:ind w:left="0"/>
        <w:rPr>
          <w:rFonts w:ascii="Tahoma" w:hAnsi="Tahoma" w:cs="Tahoma"/>
          <w:sz w:val="20"/>
        </w:rPr>
      </w:pPr>
    </w:p>
    <w:p w:rsidR="00E53F9A" w:rsidRPr="00307065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weryfikacji efektów </w:t>
      </w:r>
      <w:r w:rsidR="00042663">
        <w:rPr>
          <w:rFonts w:ascii="Tahoma" w:hAnsi="Tahoma" w:cs="Tahoma"/>
        </w:rPr>
        <w:t xml:space="preserve">uczenia się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3F9A" w:rsidRPr="0001795B" w:rsidTr="005B4CCB">
        <w:tc>
          <w:tcPr>
            <w:tcW w:w="1418" w:type="dxa"/>
            <w:vAlign w:val="center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042663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E53F9A" w:rsidRPr="0001795B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E53F9A" w:rsidRPr="008F2491" w:rsidRDefault="00E53F9A" w:rsidP="005B4C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F2491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A291A" w:rsidRPr="0001795B" w:rsidTr="005B4CCB">
        <w:tc>
          <w:tcPr>
            <w:tcW w:w="1418" w:type="dxa"/>
            <w:vAlign w:val="center"/>
          </w:tcPr>
          <w:p w:rsidR="004A291A" w:rsidRPr="0001795B" w:rsidRDefault="004A291A" w:rsidP="00653A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</w:t>
            </w:r>
            <w:r w:rsidR="00653AFF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5103" w:type="dxa"/>
            <w:vAlign w:val="center"/>
          </w:tcPr>
          <w:p w:rsidR="004A291A" w:rsidRPr="0001795B" w:rsidRDefault="004A291A" w:rsidP="00395FB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Zadanie praktyczne nisko symulowane – wykonywanie działań praktycznych w warunkach zbliżonych do nat</w:t>
            </w:r>
            <w:r>
              <w:rPr>
                <w:rFonts w:ascii="Tahoma" w:hAnsi="Tahoma" w:cs="Tahoma"/>
                <w:b w:val="0"/>
                <w:bCs/>
                <w:sz w:val="20"/>
              </w:rPr>
              <w:t>u</w:t>
            </w:r>
            <w:r>
              <w:rPr>
                <w:rFonts w:ascii="Tahoma" w:hAnsi="Tahoma" w:cs="Tahoma"/>
                <w:b w:val="0"/>
                <w:bCs/>
                <w:sz w:val="20"/>
              </w:rPr>
              <w:t>ralnych.</w:t>
            </w:r>
          </w:p>
        </w:tc>
        <w:tc>
          <w:tcPr>
            <w:tcW w:w="3260" w:type="dxa"/>
            <w:vAlign w:val="center"/>
          </w:tcPr>
          <w:p w:rsidR="004A291A" w:rsidRPr="0001795B" w:rsidRDefault="00653AFF" w:rsidP="005B4CC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E53F9A" w:rsidRDefault="00E53F9A" w:rsidP="00E53F9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D96F57" w:rsidRPr="00F53F75" w:rsidRDefault="00D96F57" w:rsidP="00E53F9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E53F9A" w:rsidRPr="0001795B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042663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04266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C5534" w:rsidRPr="0001795B" w:rsidTr="00AD34BE">
        <w:trPr>
          <w:trHeight w:val="397"/>
        </w:trPr>
        <w:tc>
          <w:tcPr>
            <w:tcW w:w="1135" w:type="dxa"/>
            <w:vAlign w:val="center"/>
          </w:tcPr>
          <w:p w:rsidR="008C5534" w:rsidRPr="0001795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C5534" w:rsidRPr="0001795B" w:rsidRDefault="00042663" w:rsidP="00AD34BE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C5534" w:rsidRPr="0001795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C5534" w:rsidRPr="0001795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C5534" w:rsidRPr="0001795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C5534" w:rsidRPr="0001795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C5534" w:rsidRPr="0001795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C5534" w:rsidRPr="0001795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C5534" w:rsidRPr="0001795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C5534" w:rsidRPr="0001795B" w:rsidRDefault="008C5534" w:rsidP="00AD34B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8C5534" w:rsidRPr="0001795B" w:rsidTr="00AD34BE">
        <w:tc>
          <w:tcPr>
            <w:tcW w:w="1135" w:type="dxa"/>
            <w:vAlign w:val="center"/>
          </w:tcPr>
          <w:p w:rsidR="008C5534" w:rsidRPr="0001795B" w:rsidRDefault="008C5534" w:rsidP="0048196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</w:t>
            </w:r>
            <w:r w:rsidR="00481964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8C5534" w:rsidRPr="00081BDF" w:rsidRDefault="008C5534" w:rsidP="00AD34BE">
            <w:pPr>
              <w:pStyle w:val="wrubrycemn"/>
              <w:rPr>
                <w:rFonts w:ascii="Tahoma" w:hAnsi="Tahoma" w:cs="Tahoma"/>
                <w:sz w:val="20"/>
              </w:rPr>
            </w:pPr>
            <w:r w:rsidRPr="00081BDF">
              <w:rPr>
                <w:rFonts w:ascii="Tahoma" w:hAnsi="Tahoma" w:cs="Tahoma"/>
                <w:sz w:val="20"/>
              </w:rPr>
              <w:t>pozyskać informacji</w:t>
            </w:r>
          </w:p>
        </w:tc>
        <w:tc>
          <w:tcPr>
            <w:tcW w:w="2126" w:type="dxa"/>
            <w:vAlign w:val="center"/>
          </w:tcPr>
          <w:p w:rsidR="008C5534" w:rsidRPr="00081BDF" w:rsidRDefault="008C5534" w:rsidP="00AD34BE">
            <w:pPr>
              <w:pStyle w:val="wrubrycemn"/>
              <w:rPr>
                <w:rFonts w:ascii="Tahoma" w:hAnsi="Tahoma" w:cs="Tahoma"/>
                <w:sz w:val="20"/>
              </w:rPr>
            </w:pPr>
            <w:r w:rsidRPr="00081BDF">
              <w:rPr>
                <w:rFonts w:ascii="Tahoma" w:hAnsi="Tahoma" w:cs="Tahoma"/>
                <w:sz w:val="20"/>
              </w:rPr>
              <w:t>pozyskać i opracować informację</w:t>
            </w:r>
          </w:p>
        </w:tc>
        <w:tc>
          <w:tcPr>
            <w:tcW w:w="2126" w:type="dxa"/>
            <w:vAlign w:val="center"/>
          </w:tcPr>
          <w:p w:rsidR="008C5534" w:rsidRPr="00081BDF" w:rsidRDefault="008C5534" w:rsidP="00AD34BE">
            <w:pPr>
              <w:pStyle w:val="wrubrycemn"/>
              <w:rPr>
                <w:rFonts w:ascii="Tahoma" w:hAnsi="Tahoma" w:cs="Tahoma"/>
                <w:sz w:val="20"/>
              </w:rPr>
            </w:pPr>
            <w:r w:rsidRPr="00081BDF">
              <w:rPr>
                <w:rFonts w:ascii="Tahoma" w:hAnsi="Tahoma" w:cs="Tahoma"/>
                <w:sz w:val="20"/>
              </w:rPr>
              <w:t>pozyskać i opracować informację w oparciu o więcej niż jedno źródło</w:t>
            </w:r>
          </w:p>
        </w:tc>
        <w:tc>
          <w:tcPr>
            <w:tcW w:w="2268" w:type="dxa"/>
            <w:vAlign w:val="center"/>
          </w:tcPr>
          <w:p w:rsidR="008C5534" w:rsidRPr="00081BDF" w:rsidRDefault="008C5534" w:rsidP="00AD34BE">
            <w:pPr>
              <w:pStyle w:val="wrubrycemn"/>
              <w:rPr>
                <w:rFonts w:ascii="Tahoma" w:hAnsi="Tahoma" w:cs="Tahoma"/>
                <w:sz w:val="20"/>
              </w:rPr>
            </w:pPr>
            <w:r w:rsidRPr="00081BDF">
              <w:rPr>
                <w:rFonts w:ascii="Tahoma" w:hAnsi="Tahoma" w:cs="Tahoma"/>
                <w:sz w:val="20"/>
              </w:rPr>
              <w:t>pozyskać i opracować w więcej niż jednej wersji tą samą informację w oparciu o więcej niż jedno źródło</w:t>
            </w:r>
          </w:p>
        </w:tc>
      </w:tr>
    </w:tbl>
    <w:p w:rsidR="00E53F9A" w:rsidRPr="00F53F75" w:rsidRDefault="00E53F9A" w:rsidP="00E53F9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E53F9A" w:rsidRPr="0001795B" w:rsidRDefault="00E53F9A" w:rsidP="00E53F9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53F9A" w:rsidRPr="0001795B" w:rsidTr="005B4CCB">
        <w:tc>
          <w:tcPr>
            <w:tcW w:w="9778" w:type="dxa"/>
          </w:tcPr>
          <w:p w:rsidR="00E53F9A" w:rsidRPr="0001795B" w:rsidRDefault="00E53F9A" w:rsidP="005B4CC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53F9A" w:rsidRPr="0001795B" w:rsidTr="005B4CCB">
        <w:tc>
          <w:tcPr>
            <w:tcW w:w="9778" w:type="dxa"/>
            <w:vAlign w:val="center"/>
          </w:tcPr>
          <w:p w:rsidR="00E53F9A" w:rsidRPr="00586FFF" w:rsidRDefault="00E53F9A" w:rsidP="008F2491">
            <w:pPr>
              <w:pStyle w:val="Tekstkomentarza"/>
              <w:tabs>
                <w:tab w:val="right" w:pos="9540"/>
              </w:tabs>
              <w:spacing w:after="0"/>
              <w:rPr>
                <w:rFonts w:ascii="Tahoma" w:hAnsi="Tahoma" w:cs="Tahoma"/>
                <w:lang w:eastAsia="pl-PL"/>
              </w:rPr>
            </w:pPr>
            <w:r w:rsidRPr="00586FFF">
              <w:rPr>
                <w:rFonts w:ascii="Tahoma" w:hAnsi="Tahoma" w:cs="Tahoma"/>
                <w:lang w:eastAsia="pl-PL"/>
              </w:rPr>
              <w:t xml:space="preserve">A. </w:t>
            </w:r>
            <w:proofErr w:type="spellStart"/>
            <w:r w:rsidRPr="00586FFF">
              <w:rPr>
                <w:rFonts w:ascii="Tahoma" w:hAnsi="Tahoma" w:cs="Tahoma"/>
                <w:lang w:eastAsia="pl-PL"/>
              </w:rPr>
              <w:t>Sworza</w:t>
            </w:r>
            <w:proofErr w:type="spellEnd"/>
            <w:r w:rsidRPr="00586FFF">
              <w:rPr>
                <w:rFonts w:ascii="Tahoma" w:hAnsi="Tahoma" w:cs="Tahoma"/>
                <w:lang w:eastAsia="pl-PL"/>
              </w:rPr>
              <w:t>, A. Niziołek, „Biblia dziennikarstwa”, ZNAK, Kraków 2010</w:t>
            </w:r>
          </w:p>
        </w:tc>
      </w:tr>
      <w:tr w:rsidR="00E53F9A" w:rsidRPr="0001795B" w:rsidTr="005B4CCB">
        <w:tc>
          <w:tcPr>
            <w:tcW w:w="9778" w:type="dxa"/>
            <w:vAlign w:val="center"/>
          </w:tcPr>
          <w:p w:rsidR="00E53F9A" w:rsidRPr="00B824A8" w:rsidRDefault="00E53F9A" w:rsidP="008F2491">
            <w:pPr>
              <w:pStyle w:val="Nagwek1"/>
              <w:spacing w:before="0" w:line="240" w:lineRule="auto"/>
              <w:ind w:firstLine="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M. Chyliński, S. </w:t>
            </w:r>
            <w:proofErr w:type="spellStart"/>
            <w:r>
              <w:rPr>
                <w:rFonts w:ascii="Tahoma" w:hAnsi="Tahoma" w:cs="Tahoma"/>
                <w:b w:val="0"/>
              </w:rPr>
              <w:t>Russ-Mohl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, „Dziennikarstwo”, Polska </w:t>
            </w:r>
            <w:proofErr w:type="spellStart"/>
            <w:r>
              <w:rPr>
                <w:rFonts w:ascii="Tahoma" w:hAnsi="Tahoma" w:cs="Tahoma"/>
                <w:b w:val="0"/>
              </w:rPr>
              <w:t>Presse</w:t>
            </w:r>
            <w:proofErr w:type="spellEnd"/>
            <w:r>
              <w:rPr>
                <w:rFonts w:ascii="Tahoma" w:hAnsi="Tahoma" w:cs="Tahoma"/>
                <w:b w:val="0"/>
              </w:rPr>
              <w:t>, Warszawa 2008</w:t>
            </w:r>
          </w:p>
        </w:tc>
      </w:tr>
      <w:tr w:rsidR="00E53F9A" w:rsidRPr="0001795B" w:rsidTr="005B4CCB">
        <w:tc>
          <w:tcPr>
            <w:tcW w:w="9778" w:type="dxa"/>
          </w:tcPr>
          <w:p w:rsidR="00E53F9A" w:rsidRPr="0001795B" w:rsidRDefault="00E53F9A" w:rsidP="008F249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53F9A" w:rsidRPr="0001795B" w:rsidTr="005B4CCB">
        <w:tc>
          <w:tcPr>
            <w:tcW w:w="9778" w:type="dxa"/>
            <w:vAlign w:val="center"/>
          </w:tcPr>
          <w:p w:rsidR="00E53F9A" w:rsidRPr="00586FFF" w:rsidRDefault="00E53F9A" w:rsidP="008F2491">
            <w:pPr>
              <w:pStyle w:val="Tekstkomentarza"/>
              <w:tabs>
                <w:tab w:val="right" w:pos="9540"/>
              </w:tabs>
              <w:spacing w:after="0"/>
              <w:ind w:left="213" w:hanging="213"/>
              <w:rPr>
                <w:rFonts w:ascii="Tahoma" w:hAnsi="Tahoma" w:cs="Tahoma"/>
                <w:lang w:eastAsia="pl-PL"/>
              </w:rPr>
            </w:pPr>
            <w:r w:rsidRPr="00586FFF">
              <w:rPr>
                <w:rFonts w:ascii="Tahoma" w:hAnsi="Tahoma" w:cs="Tahoma"/>
                <w:lang w:eastAsia="pl-PL"/>
              </w:rPr>
              <w:t xml:space="preserve">K. Wolny - </w:t>
            </w:r>
            <w:proofErr w:type="spellStart"/>
            <w:r w:rsidRPr="00586FFF">
              <w:rPr>
                <w:rFonts w:ascii="Tahoma" w:hAnsi="Tahoma" w:cs="Tahoma"/>
                <w:lang w:eastAsia="pl-PL"/>
              </w:rPr>
              <w:t>Zmorzyński</w:t>
            </w:r>
            <w:proofErr w:type="spellEnd"/>
            <w:r w:rsidRPr="00586FFF">
              <w:rPr>
                <w:rFonts w:ascii="Tahoma" w:hAnsi="Tahoma" w:cs="Tahoma"/>
                <w:lang w:eastAsia="pl-PL"/>
              </w:rPr>
              <w:t>, W. Furman, A. Kaliszewski, „Gatunki dziennikarskie”, Warszawa 2006.</w:t>
            </w:r>
          </w:p>
        </w:tc>
      </w:tr>
      <w:tr w:rsidR="00E53F9A" w:rsidRPr="0001795B" w:rsidTr="005B4CCB">
        <w:tc>
          <w:tcPr>
            <w:tcW w:w="9778" w:type="dxa"/>
            <w:vAlign w:val="center"/>
          </w:tcPr>
          <w:p w:rsidR="00E53F9A" w:rsidRPr="00B824A8" w:rsidRDefault="00E53F9A" w:rsidP="008F2491">
            <w:pPr>
              <w:pStyle w:val="NormalnyWeb"/>
              <w:spacing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0F5130">
              <w:rPr>
                <w:rFonts w:ascii="Tahoma" w:hAnsi="Tahoma" w:cs="Tahoma"/>
                <w:sz w:val="20"/>
                <w:szCs w:val="20"/>
              </w:rPr>
              <w:t xml:space="preserve">K. Wolny - </w:t>
            </w:r>
            <w:proofErr w:type="spellStart"/>
            <w:r w:rsidRPr="000F5130">
              <w:rPr>
                <w:rFonts w:ascii="Tahoma" w:hAnsi="Tahoma" w:cs="Tahoma"/>
                <w:sz w:val="20"/>
                <w:szCs w:val="20"/>
              </w:rPr>
              <w:t>Zmorzyński</w:t>
            </w:r>
            <w:proofErr w:type="spellEnd"/>
            <w:r w:rsidRPr="000F5130">
              <w:rPr>
                <w:rFonts w:ascii="Tahoma" w:hAnsi="Tahoma" w:cs="Tahoma"/>
                <w:sz w:val="20"/>
                <w:szCs w:val="20"/>
              </w:rPr>
              <w:t xml:space="preserve">, A. Kaliszewski, W. Furman, K. Pokorna - Ignatowicz, </w:t>
            </w:r>
            <w:r>
              <w:rPr>
                <w:rFonts w:ascii="Tahoma" w:hAnsi="Tahoma" w:cs="Tahoma"/>
                <w:sz w:val="20"/>
                <w:szCs w:val="20"/>
              </w:rPr>
              <w:t>„</w:t>
            </w:r>
            <w:r w:rsidRPr="000F5130">
              <w:rPr>
                <w:rFonts w:ascii="Tahoma" w:hAnsi="Tahoma" w:cs="Tahoma"/>
                <w:sz w:val="20"/>
                <w:szCs w:val="20"/>
              </w:rPr>
              <w:t>Źródła informacji dla dzienn</w:t>
            </w:r>
            <w:r w:rsidRPr="000F5130">
              <w:rPr>
                <w:rFonts w:ascii="Tahoma" w:hAnsi="Tahoma" w:cs="Tahoma"/>
                <w:sz w:val="20"/>
                <w:szCs w:val="20"/>
              </w:rPr>
              <w:t>i</w:t>
            </w:r>
            <w:r w:rsidRPr="000F5130">
              <w:rPr>
                <w:rFonts w:ascii="Tahoma" w:hAnsi="Tahoma" w:cs="Tahoma"/>
                <w:sz w:val="20"/>
                <w:szCs w:val="20"/>
              </w:rPr>
              <w:t>karza</w:t>
            </w:r>
            <w:r>
              <w:rPr>
                <w:rFonts w:ascii="Tahoma" w:hAnsi="Tahoma" w:cs="Tahoma"/>
                <w:sz w:val="20"/>
                <w:szCs w:val="20"/>
              </w:rPr>
              <w:t>”</w:t>
            </w:r>
            <w:r w:rsidRPr="000F5130">
              <w:rPr>
                <w:rFonts w:ascii="Tahoma" w:hAnsi="Tahoma" w:cs="Tahoma"/>
                <w:sz w:val="20"/>
                <w:szCs w:val="20"/>
              </w:rPr>
              <w:t>, Warszawa 2008.</w:t>
            </w:r>
          </w:p>
        </w:tc>
      </w:tr>
      <w:tr w:rsidR="00E53F9A" w:rsidRPr="0001795B" w:rsidTr="005B4CCB">
        <w:tc>
          <w:tcPr>
            <w:tcW w:w="9778" w:type="dxa"/>
            <w:vAlign w:val="center"/>
          </w:tcPr>
          <w:p w:rsidR="00E53F9A" w:rsidRPr="00586FFF" w:rsidRDefault="00E53F9A" w:rsidP="008F2491">
            <w:pPr>
              <w:pStyle w:val="Tekstkomentarza"/>
              <w:tabs>
                <w:tab w:val="right" w:pos="9540"/>
              </w:tabs>
              <w:spacing w:after="0"/>
              <w:ind w:left="213" w:hanging="213"/>
              <w:rPr>
                <w:rFonts w:ascii="Tahoma" w:hAnsi="Tahoma" w:cs="Tahoma"/>
                <w:lang w:eastAsia="pl-PL"/>
              </w:rPr>
            </w:pPr>
            <w:r w:rsidRPr="00586FFF">
              <w:rPr>
                <w:rFonts w:ascii="Tahoma" w:hAnsi="Tahoma" w:cs="Tahoma"/>
                <w:lang w:eastAsia="pl-PL"/>
              </w:rPr>
              <w:t>M. Ziomecki, K. Skowroński, T. Lis, „ABC dziennikarstwa”, Warszawa 2002.</w:t>
            </w:r>
          </w:p>
        </w:tc>
      </w:tr>
    </w:tbl>
    <w:p w:rsidR="00E53F9A" w:rsidRDefault="00E53F9A" w:rsidP="00E53F9A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B61D77" w:rsidRPr="008F2491" w:rsidRDefault="00B61D77" w:rsidP="00E53F9A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E53F9A" w:rsidRDefault="00E53F9A" w:rsidP="00E53F9A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64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89"/>
        <w:gridCol w:w="2551"/>
      </w:tblGrid>
      <w:tr w:rsidR="000C1180" w:rsidRPr="000039FB" w:rsidTr="000C1180">
        <w:trPr>
          <w:cantSplit/>
          <w:trHeight w:val="284"/>
          <w:jc w:val="center"/>
        </w:trPr>
        <w:tc>
          <w:tcPr>
            <w:tcW w:w="7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1180" w:rsidRPr="000039FB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80" w:rsidRPr="000039FB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C1180" w:rsidRPr="000039FB" w:rsidTr="000C1180">
        <w:trPr>
          <w:cantSplit/>
          <w:trHeight w:val="284"/>
          <w:jc w:val="center"/>
        </w:trPr>
        <w:tc>
          <w:tcPr>
            <w:tcW w:w="7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1180" w:rsidRPr="000039FB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80" w:rsidRPr="000039FB" w:rsidRDefault="000C1180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0C1180" w:rsidRPr="000039FB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0039FB" w:rsidRDefault="000C1180" w:rsidP="001D094F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0039FB" w:rsidRDefault="000C1180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0C1180" w:rsidRPr="000039FB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0039FB" w:rsidRDefault="000C1180" w:rsidP="001D094F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0039FB" w:rsidRDefault="000C1180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</w:tr>
      <w:tr w:rsidR="000C1180" w:rsidRPr="000039FB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0039FB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0039FB" w:rsidRDefault="000C1180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0C1180" w:rsidRPr="000039FB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0039FB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0039FB" w:rsidRDefault="000C1180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0C1180" w:rsidRPr="000039FB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0039FB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0039FB">
              <w:rPr>
                <w:b/>
                <w:color w:val="auto"/>
                <w:sz w:val="20"/>
                <w:szCs w:val="20"/>
              </w:rPr>
              <w:t>u</w:t>
            </w:r>
            <w:r w:rsidRPr="000039FB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0039FB" w:rsidRDefault="000C1180" w:rsidP="004C114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0C1180" w:rsidRPr="000039FB" w:rsidTr="000C1180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0039FB" w:rsidRDefault="000C1180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80" w:rsidRPr="000039FB" w:rsidRDefault="00762EE0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="000C1180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:rsidR="00D96F57" w:rsidRDefault="00D96F57" w:rsidP="00D96F57">
      <w:pPr>
        <w:pStyle w:val="Punktygwne"/>
        <w:spacing w:before="0" w:after="0"/>
        <w:rPr>
          <w:rFonts w:ascii="Tahoma" w:hAnsi="Tahoma" w:cs="Tahoma"/>
        </w:rPr>
      </w:pPr>
    </w:p>
    <w:p w:rsidR="00D96F57" w:rsidRDefault="00D96F57" w:rsidP="00D96F57">
      <w:pPr>
        <w:pStyle w:val="Punktygwne"/>
        <w:spacing w:before="0" w:after="0"/>
        <w:rPr>
          <w:rFonts w:ascii="Tahoma" w:hAnsi="Tahoma" w:cs="Tahoma"/>
        </w:rPr>
      </w:pPr>
    </w:p>
    <w:p w:rsidR="00D96F57" w:rsidRDefault="00D96F57" w:rsidP="00D96F57">
      <w:pPr>
        <w:pStyle w:val="Punktygwne"/>
        <w:spacing w:before="0" w:after="0"/>
        <w:rPr>
          <w:rFonts w:ascii="Tahoma" w:hAnsi="Tahoma" w:cs="Tahoma"/>
        </w:rPr>
      </w:pPr>
    </w:p>
    <w:p w:rsidR="007C068F" w:rsidRDefault="007C068F" w:rsidP="008F2491">
      <w:pPr>
        <w:spacing w:after="0" w:line="240" w:lineRule="auto"/>
        <w:jc w:val="center"/>
        <w:rPr>
          <w:rFonts w:ascii="Tahoma" w:hAnsi="Tahoma" w:cs="Tahoma"/>
          <w:sz w:val="22"/>
        </w:rPr>
      </w:pPr>
    </w:p>
    <w:sectPr w:rsidR="007C068F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847" w:rsidRDefault="009D4847">
      <w:r>
        <w:separator/>
      </w:r>
    </w:p>
  </w:endnote>
  <w:endnote w:type="continuationSeparator" w:id="0">
    <w:p w:rsidR="009D4847" w:rsidRDefault="009D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4B1B0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4B1B08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553209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847" w:rsidRDefault="009D4847">
      <w:r>
        <w:separator/>
      </w:r>
    </w:p>
  </w:footnote>
  <w:footnote w:type="continuationSeparator" w:id="0">
    <w:p w:rsidR="009D4847" w:rsidRDefault="009D4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0609"/>
    <w:rsid w:val="0001795B"/>
    <w:rsid w:val="00027526"/>
    <w:rsid w:val="00027E20"/>
    <w:rsid w:val="00030F12"/>
    <w:rsid w:val="0003677D"/>
    <w:rsid w:val="00041E4B"/>
    <w:rsid w:val="00042663"/>
    <w:rsid w:val="00043806"/>
    <w:rsid w:val="00046652"/>
    <w:rsid w:val="0005749C"/>
    <w:rsid w:val="00083761"/>
    <w:rsid w:val="00096DEE"/>
    <w:rsid w:val="000A1541"/>
    <w:rsid w:val="000A3F08"/>
    <w:rsid w:val="000A5135"/>
    <w:rsid w:val="000C1180"/>
    <w:rsid w:val="000C41C8"/>
    <w:rsid w:val="000D3F04"/>
    <w:rsid w:val="000D6CF0"/>
    <w:rsid w:val="000D7D8F"/>
    <w:rsid w:val="000E31F6"/>
    <w:rsid w:val="000E549E"/>
    <w:rsid w:val="00114163"/>
    <w:rsid w:val="00131673"/>
    <w:rsid w:val="00133A52"/>
    <w:rsid w:val="00185643"/>
    <w:rsid w:val="00196F16"/>
    <w:rsid w:val="001B3BF7"/>
    <w:rsid w:val="001B473D"/>
    <w:rsid w:val="001C4F0A"/>
    <w:rsid w:val="001C700B"/>
    <w:rsid w:val="001D094F"/>
    <w:rsid w:val="001D73E7"/>
    <w:rsid w:val="001E3F2A"/>
    <w:rsid w:val="0020696D"/>
    <w:rsid w:val="002325AB"/>
    <w:rsid w:val="00232843"/>
    <w:rsid w:val="00285CA1"/>
    <w:rsid w:val="00293E7C"/>
    <w:rsid w:val="002A249F"/>
    <w:rsid w:val="002F461C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9797B"/>
    <w:rsid w:val="003A5FF0"/>
    <w:rsid w:val="003B5013"/>
    <w:rsid w:val="003D0B08"/>
    <w:rsid w:val="003D4003"/>
    <w:rsid w:val="003E1A8D"/>
    <w:rsid w:val="003F4233"/>
    <w:rsid w:val="003F7B62"/>
    <w:rsid w:val="00412A5F"/>
    <w:rsid w:val="004252DC"/>
    <w:rsid w:val="00426BA1"/>
    <w:rsid w:val="00426BFE"/>
    <w:rsid w:val="00442815"/>
    <w:rsid w:val="004475B9"/>
    <w:rsid w:val="00457FDC"/>
    <w:rsid w:val="004600E4"/>
    <w:rsid w:val="00476517"/>
    <w:rsid w:val="00481964"/>
    <w:rsid w:val="004846A3"/>
    <w:rsid w:val="0048771D"/>
    <w:rsid w:val="00492FD6"/>
    <w:rsid w:val="00497319"/>
    <w:rsid w:val="004A1B60"/>
    <w:rsid w:val="004A291A"/>
    <w:rsid w:val="004B1B08"/>
    <w:rsid w:val="004C4181"/>
    <w:rsid w:val="004D26FD"/>
    <w:rsid w:val="004D72D9"/>
    <w:rsid w:val="004F2C68"/>
    <w:rsid w:val="005247A6"/>
    <w:rsid w:val="00553209"/>
    <w:rsid w:val="00581858"/>
    <w:rsid w:val="005930A7"/>
    <w:rsid w:val="005955F9"/>
    <w:rsid w:val="005C55D0"/>
    <w:rsid w:val="005E08CC"/>
    <w:rsid w:val="00603431"/>
    <w:rsid w:val="00626EA3"/>
    <w:rsid w:val="0063007E"/>
    <w:rsid w:val="00641D09"/>
    <w:rsid w:val="00653AFF"/>
    <w:rsid w:val="00655F46"/>
    <w:rsid w:val="00663E53"/>
    <w:rsid w:val="00676A3F"/>
    <w:rsid w:val="00680BA2"/>
    <w:rsid w:val="00684D54"/>
    <w:rsid w:val="006863F4"/>
    <w:rsid w:val="006A46E0"/>
    <w:rsid w:val="006B07BF"/>
    <w:rsid w:val="006B2766"/>
    <w:rsid w:val="006D5D8F"/>
    <w:rsid w:val="006E6720"/>
    <w:rsid w:val="007158A9"/>
    <w:rsid w:val="007323D8"/>
    <w:rsid w:val="0073390C"/>
    <w:rsid w:val="00741B8D"/>
    <w:rsid w:val="007461A1"/>
    <w:rsid w:val="00762EE0"/>
    <w:rsid w:val="007720A2"/>
    <w:rsid w:val="00776076"/>
    <w:rsid w:val="00790329"/>
    <w:rsid w:val="007A5146"/>
    <w:rsid w:val="007A79F2"/>
    <w:rsid w:val="007C068F"/>
    <w:rsid w:val="007C675D"/>
    <w:rsid w:val="007D191E"/>
    <w:rsid w:val="007F2FF6"/>
    <w:rsid w:val="007F656D"/>
    <w:rsid w:val="008046AE"/>
    <w:rsid w:val="0080542D"/>
    <w:rsid w:val="00806634"/>
    <w:rsid w:val="00814C3C"/>
    <w:rsid w:val="00833031"/>
    <w:rsid w:val="00846BE3"/>
    <w:rsid w:val="00847A73"/>
    <w:rsid w:val="00857E00"/>
    <w:rsid w:val="00877135"/>
    <w:rsid w:val="008938C7"/>
    <w:rsid w:val="008B2797"/>
    <w:rsid w:val="008B6A8D"/>
    <w:rsid w:val="008C5534"/>
    <w:rsid w:val="008C6711"/>
    <w:rsid w:val="008C7BF3"/>
    <w:rsid w:val="008D2150"/>
    <w:rsid w:val="008E190E"/>
    <w:rsid w:val="008F2491"/>
    <w:rsid w:val="009146BE"/>
    <w:rsid w:val="00914E87"/>
    <w:rsid w:val="00923212"/>
    <w:rsid w:val="00931F5B"/>
    <w:rsid w:val="00933296"/>
    <w:rsid w:val="00940876"/>
    <w:rsid w:val="00940E02"/>
    <w:rsid w:val="00943860"/>
    <w:rsid w:val="009458F5"/>
    <w:rsid w:val="00955477"/>
    <w:rsid w:val="009614FE"/>
    <w:rsid w:val="00962DFE"/>
    <w:rsid w:val="00964390"/>
    <w:rsid w:val="009A3FEE"/>
    <w:rsid w:val="009A43CE"/>
    <w:rsid w:val="009A6ABC"/>
    <w:rsid w:val="009B4991"/>
    <w:rsid w:val="009C7640"/>
    <w:rsid w:val="009D4847"/>
    <w:rsid w:val="009E09D8"/>
    <w:rsid w:val="00A11DDA"/>
    <w:rsid w:val="00A21AFF"/>
    <w:rsid w:val="00A22B5F"/>
    <w:rsid w:val="00A32047"/>
    <w:rsid w:val="00A44DC8"/>
    <w:rsid w:val="00A45FE3"/>
    <w:rsid w:val="00A64607"/>
    <w:rsid w:val="00A65076"/>
    <w:rsid w:val="00A76ADC"/>
    <w:rsid w:val="00A76CCD"/>
    <w:rsid w:val="00AA3B18"/>
    <w:rsid w:val="00AB655E"/>
    <w:rsid w:val="00AC57A5"/>
    <w:rsid w:val="00AE3B8A"/>
    <w:rsid w:val="00AF0B6F"/>
    <w:rsid w:val="00AF1EB8"/>
    <w:rsid w:val="00AF7D73"/>
    <w:rsid w:val="00B03E50"/>
    <w:rsid w:val="00B056F7"/>
    <w:rsid w:val="00B113E4"/>
    <w:rsid w:val="00B60B0B"/>
    <w:rsid w:val="00B61D77"/>
    <w:rsid w:val="00B67C3B"/>
    <w:rsid w:val="00B83231"/>
    <w:rsid w:val="00B83F26"/>
    <w:rsid w:val="00B95607"/>
    <w:rsid w:val="00B96AC5"/>
    <w:rsid w:val="00BB45E8"/>
    <w:rsid w:val="00BB4F43"/>
    <w:rsid w:val="00C01AF4"/>
    <w:rsid w:val="00C10249"/>
    <w:rsid w:val="00C15B5C"/>
    <w:rsid w:val="00C37C9A"/>
    <w:rsid w:val="00C50308"/>
    <w:rsid w:val="00C947FB"/>
    <w:rsid w:val="00C94CED"/>
    <w:rsid w:val="00C95865"/>
    <w:rsid w:val="00CA4F53"/>
    <w:rsid w:val="00CB5513"/>
    <w:rsid w:val="00CD2DB2"/>
    <w:rsid w:val="00CF1CB2"/>
    <w:rsid w:val="00D11547"/>
    <w:rsid w:val="00D30F30"/>
    <w:rsid w:val="00D34892"/>
    <w:rsid w:val="00D36BD4"/>
    <w:rsid w:val="00D37812"/>
    <w:rsid w:val="00D43CB7"/>
    <w:rsid w:val="00D465B9"/>
    <w:rsid w:val="00D968C0"/>
    <w:rsid w:val="00D96F57"/>
    <w:rsid w:val="00DB0142"/>
    <w:rsid w:val="00DD2ED3"/>
    <w:rsid w:val="00DE190F"/>
    <w:rsid w:val="00DF5C11"/>
    <w:rsid w:val="00E16E4A"/>
    <w:rsid w:val="00E3021D"/>
    <w:rsid w:val="00E46276"/>
    <w:rsid w:val="00E53F9A"/>
    <w:rsid w:val="00E9725F"/>
    <w:rsid w:val="00EA1B88"/>
    <w:rsid w:val="00EA39FC"/>
    <w:rsid w:val="00EB0117"/>
    <w:rsid w:val="00EB0ADA"/>
    <w:rsid w:val="00EB52B7"/>
    <w:rsid w:val="00EC15E6"/>
    <w:rsid w:val="00ED5BAE"/>
    <w:rsid w:val="00EE1335"/>
    <w:rsid w:val="00F00795"/>
    <w:rsid w:val="00F01879"/>
    <w:rsid w:val="00F03B30"/>
    <w:rsid w:val="00F06756"/>
    <w:rsid w:val="00F128D3"/>
    <w:rsid w:val="00F139C0"/>
    <w:rsid w:val="00F201F9"/>
    <w:rsid w:val="00F22918"/>
    <w:rsid w:val="00F23ABE"/>
    <w:rsid w:val="00F31E7C"/>
    <w:rsid w:val="00F4304E"/>
    <w:rsid w:val="00F469CC"/>
    <w:rsid w:val="00F53F75"/>
    <w:rsid w:val="00FA09BD"/>
    <w:rsid w:val="00FA5542"/>
    <w:rsid w:val="00FA5FD5"/>
    <w:rsid w:val="00FB6199"/>
    <w:rsid w:val="00FC1BE5"/>
    <w:rsid w:val="00FC7DAC"/>
    <w:rsid w:val="00FD3016"/>
    <w:rsid w:val="00FD36B1"/>
    <w:rsid w:val="00FF4CA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unhideWhenUsed/>
    <w:rsid w:val="00E53F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53F9A"/>
    <w:rPr>
      <w:lang w:eastAsia="en-US"/>
    </w:rPr>
  </w:style>
  <w:style w:type="paragraph" w:styleId="NormalnyWeb">
    <w:name w:val="Normal (Web)"/>
    <w:basedOn w:val="Normalny"/>
    <w:uiPriority w:val="99"/>
    <w:unhideWhenUsed/>
    <w:rsid w:val="00E53F9A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unhideWhenUsed/>
    <w:rsid w:val="00E53F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53F9A"/>
    <w:rPr>
      <w:lang w:eastAsia="en-US"/>
    </w:rPr>
  </w:style>
  <w:style w:type="paragraph" w:styleId="NormalnyWeb">
    <w:name w:val="Normal (Web)"/>
    <w:basedOn w:val="Normalny"/>
    <w:uiPriority w:val="99"/>
    <w:unhideWhenUsed/>
    <w:rsid w:val="00E53F9A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460F6-D025-498D-A2FD-1E2C3085D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682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9</cp:revision>
  <cp:lastPrinted>2012-05-21T07:27:00Z</cp:lastPrinted>
  <dcterms:created xsi:type="dcterms:W3CDTF">2018-10-16T07:08:00Z</dcterms:created>
  <dcterms:modified xsi:type="dcterms:W3CDTF">2019-10-02T10:53:00Z</dcterms:modified>
</cp:coreProperties>
</file>